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Cadegliano Viconag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Varese</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